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4079" w:rsidP="00AC333B" w:rsidRDefault="007A6FFE" w14:paraId="13CCD2B2" w14:textId="2ED545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Remains:</w:t>
      </w:r>
      <w:r w:rsidRPr="00C66359" w:rsidR="00C66359">
        <w:rPr>
          <w:rFonts w:ascii="Times New Roman" w:hAnsi="Times New Roman" w:cs="Times New Roman"/>
          <w:sz w:val="24"/>
          <w:szCs w:val="24"/>
        </w:rPr>
        <w:t xml:space="preserve"> Indigenous Remains of the Greater Lowell</w:t>
      </w:r>
      <w:r w:rsidR="00266AE7">
        <w:rPr>
          <w:rFonts w:ascii="Times New Roman" w:hAnsi="Times New Roman" w:cs="Times New Roman"/>
          <w:sz w:val="24"/>
          <w:szCs w:val="24"/>
        </w:rPr>
        <w:t xml:space="preserve"> Area</w:t>
      </w:r>
    </w:p>
    <w:p w:rsidR="00C66359" w:rsidP="00AC333B" w:rsidRDefault="00C66359" w14:paraId="2062E203" w14:textId="0C8543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59" w:rsidP="00AC333B" w:rsidRDefault="00C66359" w14:paraId="6F8386EA" w14:textId="77C12D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333B" w:rsidP="00AC333B" w:rsidRDefault="00AC333B" w14:paraId="48ED48B8" w14:textId="520B8C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333B" w:rsidP="00AC333B" w:rsidRDefault="00AC333B" w14:paraId="2028DCB3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59" w:rsidP="00AC333B" w:rsidRDefault="00C66359" w14:paraId="3D40EF06" w14:textId="7F1E91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59" w:rsidP="00AC333B" w:rsidRDefault="00C66359" w14:paraId="52BE9B34" w14:textId="7554FD2B" w14:noSpellErr="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1B75128" w:rsidP="01B75128" w:rsidRDefault="01B75128" w14:paraId="468DF8F6" w14:textId="6F2E4B73"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</w:p>
    <w:p w:rsidR="01B75128" w:rsidP="01B75128" w:rsidRDefault="01B75128" w14:paraId="09E16A2F" w14:textId="6E982672"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</w:p>
    <w:p w:rsidR="01B75128" w:rsidP="01B75128" w:rsidRDefault="01B75128" w14:paraId="6EA9834C" w14:textId="088ECEF5"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</w:p>
    <w:p w:rsidR="01B75128" w:rsidP="01B75128" w:rsidRDefault="01B75128" w14:paraId="02BFF69B" w14:textId="5614288E"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</w:p>
    <w:p w:rsidR="00C66359" w:rsidP="00AC333B" w:rsidRDefault="00C66359" w14:paraId="7BE598B8" w14:textId="5AA778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333B" w:rsidP="00AC333B" w:rsidRDefault="00AC333B" w14:paraId="65CC45EE" w14:textId="68A39C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333B" w:rsidP="00AC333B" w:rsidRDefault="00AC333B" w14:paraId="67ABF0BF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59" w:rsidP="00AC333B" w:rsidRDefault="00C66359" w14:paraId="2BE44218" w14:textId="6EC868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59" w:rsidP="00AC333B" w:rsidRDefault="00C66359" w14:paraId="195B62BD" w14:textId="61E79C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59" w:rsidP="00AC333B" w:rsidRDefault="00AC333B" w14:paraId="0D61B71D" w14:textId="5E891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Honors Project</w:t>
      </w:r>
    </w:p>
    <w:p w:rsidR="00AC333B" w:rsidP="00AC333B" w:rsidRDefault="00C66359" w14:paraId="205D586A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Submitted in Partial Fulfillment of the</w:t>
      </w:r>
    </w:p>
    <w:p w:rsidR="00C66359" w:rsidP="00AC333B" w:rsidRDefault="00C66359" w14:paraId="2A2769BE" w14:textId="381594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Honors Requirements for the Degree of BA in History</w:t>
      </w:r>
    </w:p>
    <w:p w:rsidR="00C66359" w:rsidP="00AC333B" w:rsidRDefault="00C66359" w14:paraId="02254291" w14:textId="6A7757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59" w:rsidP="00AC333B" w:rsidRDefault="00C66359" w14:paraId="7F6DEE29" w14:textId="37569F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59" w:rsidP="00AC333B" w:rsidRDefault="00C66359" w14:paraId="112F9855" w14:textId="4A3FAD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333B" w:rsidP="00AC333B" w:rsidRDefault="00AC333B" w14:paraId="6A87C4AE" w14:textId="77777777">
      <w:pPr>
        <w:rPr>
          <w:rFonts w:ascii="Times New Roman" w:hAnsi="Times New Roman" w:cs="Times New Roman"/>
          <w:sz w:val="24"/>
          <w:szCs w:val="24"/>
        </w:rPr>
      </w:pPr>
    </w:p>
    <w:p w:rsidR="00C66359" w:rsidP="00AC333B" w:rsidRDefault="00C66359" w14:paraId="433560BD" w14:textId="71CD18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359" w:rsidP="00AC333B" w:rsidRDefault="00C66359" w14:paraId="6439E717" w14:textId="60B793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Christoph Strobel, History Department, Honors Mentor</w:t>
      </w:r>
    </w:p>
    <w:p w:rsidR="00C66359" w:rsidP="00AC333B" w:rsidRDefault="00C66359" w14:paraId="41DDEFBA" w14:textId="3AD4D6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Lauren Fogel, History Department, Committee Mentor</w:t>
      </w:r>
    </w:p>
    <w:p w:rsidR="00C66359" w:rsidP="00AC333B" w:rsidRDefault="00C66359" w14:paraId="123CDF94" w14:textId="75913A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333B" w:rsidP="00AC333B" w:rsidRDefault="00AC333B" w14:paraId="5F9054A5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333B" w:rsidP="00AC333B" w:rsidRDefault="00AC333B" w14:paraId="004D78CB" w14:textId="34D427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2023</w:t>
      </w:r>
    </w:p>
    <w:p w:rsidRPr="00B50D97" w:rsidR="00C66359" w:rsidP="008A2917" w:rsidRDefault="00665B23" w14:paraId="5AF275F6" w14:textId="2370772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50D97">
        <w:rPr>
          <w:rFonts w:ascii="Times New Roman" w:hAnsi="Times New Roman" w:cs="Times New Roman"/>
          <w:b/>
          <w:bCs/>
          <w:sz w:val="24"/>
          <w:szCs w:val="24"/>
        </w:rPr>
        <w:t>Introduction:</w:t>
      </w:r>
    </w:p>
    <w:p w:rsidR="00990BA2" w:rsidP="008A2917" w:rsidRDefault="00D438B4" w14:paraId="2D504364" w14:textId="0DF0FB3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Indigenous people are frequently confined to the past through a sanitized narrative that focuses on </w:t>
      </w:r>
      <w:r w:rsidR="007E19CC">
        <w:rPr>
          <w:rFonts w:ascii="Times New Roman" w:hAnsi="Times New Roman" w:cs="Times New Roman"/>
          <w:sz w:val="24"/>
          <w:szCs w:val="24"/>
        </w:rPr>
        <w:t xml:space="preserve">the white settler heroes of war and the myriad of monuments and tributes for these great ancestors. Our ancestors were also the Indigenous – the original inhabitants of these lands and receive little </w:t>
      </w:r>
      <w:r w:rsidR="001271D1">
        <w:rPr>
          <w:rFonts w:ascii="Times New Roman" w:hAnsi="Times New Roman" w:cs="Times New Roman"/>
          <w:sz w:val="24"/>
          <w:szCs w:val="24"/>
        </w:rPr>
        <w:t>attention</w:t>
      </w:r>
      <w:r w:rsidR="007E19CC">
        <w:rPr>
          <w:rFonts w:ascii="Times New Roman" w:hAnsi="Times New Roman" w:cs="Times New Roman"/>
          <w:sz w:val="24"/>
          <w:szCs w:val="24"/>
        </w:rPr>
        <w:t>.</w:t>
      </w:r>
      <w:r w:rsidR="001271D1">
        <w:rPr>
          <w:rFonts w:ascii="Times New Roman" w:hAnsi="Times New Roman" w:cs="Times New Roman"/>
          <w:sz w:val="24"/>
          <w:szCs w:val="24"/>
        </w:rPr>
        <w:t xml:space="preserve"> Commonly, ill treatment of this group is relegated to retribution for atrocities committed against superior whites and thought of in the context of the 1500-1700s. </w:t>
      </w:r>
      <w:r w:rsidR="0037384A">
        <w:rPr>
          <w:rFonts w:ascii="Times New Roman" w:hAnsi="Times New Roman" w:cs="Times New Roman"/>
          <w:sz w:val="24"/>
          <w:szCs w:val="24"/>
        </w:rPr>
        <w:t>Even less thought is giv</w:t>
      </w:r>
      <w:r w:rsidR="004B404F">
        <w:rPr>
          <w:rFonts w:ascii="Times New Roman" w:hAnsi="Times New Roman" w:cs="Times New Roman"/>
          <w:sz w:val="24"/>
          <w:szCs w:val="24"/>
        </w:rPr>
        <w:t>en</w:t>
      </w:r>
      <w:r w:rsidR="0037384A">
        <w:rPr>
          <w:rFonts w:ascii="Times New Roman" w:hAnsi="Times New Roman" w:cs="Times New Roman"/>
          <w:sz w:val="24"/>
          <w:szCs w:val="24"/>
        </w:rPr>
        <w:t xml:space="preserve"> to the indigenous once deceased. However, it is from the deceased that much knowledge can be gained, not only about the individual remains but how those are treated through </w:t>
      </w:r>
      <w:r w:rsidR="002C584B">
        <w:rPr>
          <w:rFonts w:ascii="Times New Roman" w:hAnsi="Times New Roman" w:cs="Times New Roman"/>
          <w:sz w:val="24"/>
          <w:szCs w:val="24"/>
        </w:rPr>
        <w:t>multigeneration</w:t>
      </w:r>
      <w:r w:rsidR="0037384A">
        <w:rPr>
          <w:rFonts w:ascii="Times New Roman" w:hAnsi="Times New Roman" w:cs="Times New Roman"/>
          <w:sz w:val="24"/>
          <w:szCs w:val="24"/>
        </w:rPr>
        <w:t xml:space="preserve"> within mainstream society. Prevailing racism is evident in the action and inaction of those </w:t>
      </w:r>
      <w:r w:rsidR="002C584B">
        <w:rPr>
          <w:rFonts w:ascii="Times New Roman" w:hAnsi="Times New Roman" w:cs="Times New Roman"/>
          <w:sz w:val="24"/>
          <w:szCs w:val="24"/>
        </w:rPr>
        <w:t>affiliated with the community and lands.</w:t>
      </w:r>
      <w:r w:rsidR="001271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B23" w:rsidP="008A2917" w:rsidRDefault="00B91587" w14:paraId="2C97B8A2" w14:textId="355F99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project will research </w:t>
      </w:r>
      <w:r w:rsidR="00D438B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ndigenous remains that have been uncovered in the greater Lowell area over the last 120 years </w:t>
      </w:r>
      <w:r w:rsidR="000137DC">
        <w:rPr>
          <w:rFonts w:ascii="Times New Roman" w:hAnsi="Times New Roman" w:cs="Times New Roman"/>
          <w:sz w:val="24"/>
          <w:szCs w:val="24"/>
        </w:rPr>
        <w:t>through specific c</w:t>
      </w:r>
      <w:r w:rsidR="00613383">
        <w:rPr>
          <w:rFonts w:ascii="Times New Roman" w:hAnsi="Times New Roman" w:cs="Times New Roman"/>
          <w:sz w:val="24"/>
          <w:szCs w:val="24"/>
        </w:rPr>
        <w:t xml:space="preserve">ase </w:t>
      </w:r>
      <w:r w:rsidR="000137DC">
        <w:rPr>
          <w:rFonts w:ascii="Times New Roman" w:hAnsi="Times New Roman" w:cs="Times New Roman"/>
          <w:sz w:val="24"/>
          <w:szCs w:val="24"/>
        </w:rPr>
        <w:t>s</w:t>
      </w:r>
      <w:r w:rsidR="00613383">
        <w:rPr>
          <w:rFonts w:ascii="Times New Roman" w:hAnsi="Times New Roman" w:cs="Times New Roman"/>
          <w:sz w:val="24"/>
          <w:szCs w:val="24"/>
        </w:rPr>
        <w:t>tudies</w:t>
      </w:r>
      <w:r w:rsidR="00787C39">
        <w:rPr>
          <w:rFonts w:ascii="Times New Roman" w:hAnsi="Times New Roman" w:cs="Times New Roman"/>
          <w:sz w:val="24"/>
          <w:szCs w:val="24"/>
        </w:rPr>
        <w:t xml:space="preserve"> </w:t>
      </w:r>
      <w:r w:rsidR="000137DC">
        <w:rPr>
          <w:rFonts w:ascii="Times New Roman" w:hAnsi="Times New Roman" w:cs="Times New Roman"/>
          <w:sz w:val="24"/>
          <w:szCs w:val="24"/>
        </w:rPr>
        <w:t xml:space="preserve">and the role of </w:t>
      </w:r>
      <w:r w:rsidR="00787C39">
        <w:rPr>
          <w:rFonts w:ascii="Times New Roman" w:hAnsi="Times New Roman" w:cs="Times New Roman"/>
          <w:sz w:val="24"/>
          <w:szCs w:val="24"/>
        </w:rPr>
        <w:t>amateur archaeologist</w:t>
      </w:r>
      <w:r w:rsidR="000137DC">
        <w:rPr>
          <w:rFonts w:ascii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6097">
        <w:rPr>
          <w:rFonts w:ascii="Times New Roman" w:hAnsi="Times New Roman" w:cs="Times New Roman"/>
          <w:sz w:val="24"/>
          <w:szCs w:val="24"/>
        </w:rPr>
        <w:t xml:space="preserve">Starting with the remains uncovered </w:t>
      </w:r>
      <w:r w:rsidR="00DD4F73">
        <w:rPr>
          <w:rFonts w:ascii="Times New Roman" w:hAnsi="Times New Roman" w:cs="Times New Roman"/>
          <w:sz w:val="24"/>
          <w:szCs w:val="24"/>
        </w:rPr>
        <w:t>in Billerica in the 1880s</w:t>
      </w:r>
      <w:r w:rsidR="00406097">
        <w:rPr>
          <w:rFonts w:ascii="Times New Roman" w:hAnsi="Times New Roman" w:cs="Times New Roman"/>
          <w:sz w:val="24"/>
          <w:szCs w:val="24"/>
        </w:rPr>
        <w:t>, the research w</w:t>
      </w:r>
      <w:r w:rsidR="000137DC">
        <w:rPr>
          <w:rFonts w:ascii="Times New Roman" w:hAnsi="Times New Roman" w:cs="Times New Roman"/>
          <w:sz w:val="24"/>
          <w:szCs w:val="24"/>
        </w:rPr>
        <w:t>ill examine incidents</w:t>
      </w:r>
      <w:r w:rsidR="00406097">
        <w:rPr>
          <w:rFonts w:ascii="Times New Roman" w:hAnsi="Times New Roman" w:cs="Times New Roman"/>
          <w:sz w:val="24"/>
          <w:szCs w:val="24"/>
        </w:rPr>
        <w:t xml:space="preserve"> in Lowell, Billerica and Andover </w:t>
      </w:r>
      <w:r w:rsidR="00DD4F73">
        <w:rPr>
          <w:rFonts w:ascii="Times New Roman" w:hAnsi="Times New Roman" w:cs="Times New Roman"/>
          <w:sz w:val="24"/>
          <w:szCs w:val="24"/>
        </w:rPr>
        <w:t xml:space="preserve">through 1978 </w:t>
      </w:r>
      <w:r w:rsidR="00406097">
        <w:rPr>
          <w:rFonts w:ascii="Times New Roman" w:hAnsi="Times New Roman" w:cs="Times New Roman"/>
          <w:sz w:val="24"/>
          <w:szCs w:val="24"/>
        </w:rPr>
        <w:t>where indigenous remains have been unearthed</w:t>
      </w:r>
      <w:r w:rsidR="00DD4F73">
        <w:rPr>
          <w:rFonts w:ascii="Times New Roman" w:hAnsi="Times New Roman" w:cs="Times New Roman"/>
          <w:sz w:val="24"/>
          <w:szCs w:val="24"/>
        </w:rPr>
        <w:t xml:space="preserve"> in </w:t>
      </w:r>
      <w:r w:rsidR="008145E2">
        <w:rPr>
          <w:rFonts w:ascii="Times New Roman" w:hAnsi="Times New Roman" w:cs="Times New Roman"/>
          <w:sz w:val="24"/>
          <w:szCs w:val="24"/>
        </w:rPr>
        <w:t>these</w:t>
      </w:r>
      <w:r w:rsidR="00DD4F73">
        <w:rPr>
          <w:rFonts w:ascii="Times New Roman" w:hAnsi="Times New Roman" w:cs="Times New Roman"/>
          <w:sz w:val="24"/>
          <w:szCs w:val="24"/>
        </w:rPr>
        <w:t xml:space="preserve"> </w:t>
      </w:r>
      <w:r w:rsidR="008145E2">
        <w:rPr>
          <w:rFonts w:ascii="Times New Roman" w:hAnsi="Times New Roman" w:cs="Times New Roman"/>
          <w:sz w:val="24"/>
          <w:szCs w:val="24"/>
        </w:rPr>
        <w:t>localities</w:t>
      </w:r>
      <w:r w:rsidR="00406097">
        <w:rPr>
          <w:rFonts w:ascii="Times New Roman" w:hAnsi="Times New Roman" w:cs="Times New Roman"/>
          <w:sz w:val="24"/>
          <w:szCs w:val="24"/>
        </w:rPr>
        <w:t xml:space="preserve">. Each case will </w:t>
      </w:r>
      <w:r w:rsidR="000137DC">
        <w:rPr>
          <w:rFonts w:ascii="Times New Roman" w:hAnsi="Times New Roman" w:cs="Times New Roman"/>
          <w:sz w:val="24"/>
          <w:szCs w:val="24"/>
        </w:rPr>
        <w:t>analyze</w:t>
      </w:r>
      <w:r w:rsidR="00406097">
        <w:rPr>
          <w:rFonts w:ascii="Times New Roman" w:hAnsi="Times New Roman" w:cs="Times New Roman"/>
          <w:sz w:val="24"/>
          <w:szCs w:val="24"/>
        </w:rPr>
        <w:t xml:space="preserve"> the history of the discovery and more importantly, the portrayal in the relevant media at the time. </w:t>
      </w:r>
      <w:r w:rsidR="008A2917">
        <w:rPr>
          <w:rFonts w:ascii="Times New Roman" w:hAnsi="Times New Roman" w:cs="Times New Roman"/>
          <w:sz w:val="24"/>
          <w:szCs w:val="24"/>
        </w:rPr>
        <w:t xml:space="preserve">In addition, the role of </w:t>
      </w:r>
      <w:r w:rsidR="000137DC">
        <w:rPr>
          <w:rFonts w:ascii="Times New Roman" w:hAnsi="Times New Roman" w:cs="Times New Roman"/>
          <w:sz w:val="24"/>
          <w:szCs w:val="24"/>
        </w:rPr>
        <w:t xml:space="preserve">amateur </w:t>
      </w:r>
      <w:r w:rsidR="008A2917">
        <w:rPr>
          <w:rFonts w:ascii="Times New Roman" w:hAnsi="Times New Roman" w:cs="Times New Roman"/>
          <w:sz w:val="24"/>
          <w:szCs w:val="24"/>
        </w:rPr>
        <w:t xml:space="preserve">archaeologists will be explored and seek to highlight the challenges such practices present. </w:t>
      </w:r>
    </w:p>
    <w:p w:rsidR="00CF13D7" w:rsidP="008A2917" w:rsidRDefault="00613383" w14:paraId="6A79C6F5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My thesis explores the following issues</w:t>
      </w:r>
      <w:r w:rsidR="00CF13D7">
        <w:rPr>
          <w:rFonts w:ascii="Times New Roman" w:hAnsi="Times New Roman" w:cs="Times New Roman"/>
          <w:sz w:val="24"/>
          <w:szCs w:val="24"/>
        </w:rPr>
        <w:t>:</w:t>
      </w:r>
    </w:p>
    <w:p w:rsidRPr="00DD4F73" w:rsidR="00DD4F73" w:rsidP="00DD4F73" w:rsidRDefault="008A2917" w14:paraId="14861346" w14:textId="7777777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D4F73">
        <w:rPr>
          <w:rFonts w:ascii="Times New Roman" w:hAnsi="Times New Roman" w:cs="Times New Roman"/>
          <w:sz w:val="24"/>
          <w:szCs w:val="24"/>
        </w:rPr>
        <w:t xml:space="preserve">How are </w:t>
      </w:r>
      <w:r w:rsidRPr="00DD4F73" w:rsidR="00613383">
        <w:rPr>
          <w:rFonts w:ascii="Times New Roman" w:hAnsi="Times New Roman" w:cs="Times New Roman"/>
          <w:sz w:val="24"/>
          <w:szCs w:val="24"/>
        </w:rPr>
        <w:t>I</w:t>
      </w:r>
      <w:r w:rsidRPr="00DD4F73">
        <w:rPr>
          <w:rFonts w:ascii="Times New Roman" w:hAnsi="Times New Roman" w:cs="Times New Roman"/>
          <w:sz w:val="24"/>
          <w:szCs w:val="24"/>
        </w:rPr>
        <w:t xml:space="preserve">ndigenous </w:t>
      </w:r>
      <w:r w:rsidRPr="00DD4F73" w:rsidR="00613383">
        <w:rPr>
          <w:rFonts w:ascii="Times New Roman" w:hAnsi="Times New Roman" w:cs="Times New Roman"/>
          <w:sz w:val="24"/>
          <w:szCs w:val="24"/>
        </w:rPr>
        <w:t xml:space="preserve">peoples </w:t>
      </w:r>
      <w:r w:rsidRPr="00DD4F73">
        <w:rPr>
          <w:rFonts w:ascii="Times New Roman" w:hAnsi="Times New Roman" w:cs="Times New Roman"/>
          <w:sz w:val="24"/>
          <w:szCs w:val="24"/>
        </w:rPr>
        <w:t>treated in death?</w:t>
      </w:r>
      <w:r w:rsidRPr="00DD4F73" w:rsidR="00613383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DD4F73" w:rsidR="00CF13D7" w:rsidP="00DD4F73" w:rsidRDefault="00613383" w14:paraId="358FA260" w14:textId="13508EE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D4F73">
        <w:rPr>
          <w:rFonts w:ascii="Times New Roman" w:hAnsi="Times New Roman" w:cs="Times New Roman"/>
          <w:sz w:val="24"/>
          <w:szCs w:val="24"/>
        </w:rPr>
        <w:t>What kind of insights into mainstream perceptions of Native Americans can we gain from m</w:t>
      </w:r>
      <w:r w:rsidRPr="00DD4F73" w:rsidR="008A2917">
        <w:rPr>
          <w:rFonts w:ascii="Times New Roman" w:hAnsi="Times New Roman" w:cs="Times New Roman"/>
          <w:sz w:val="24"/>
          <w:szCs w:val="24"/>
        </w:rPr>
        <w:t>edia</w:t>
      </w:r>
      <w:r w:rsidRPr="00DD4F73">
        <w:rPr>
          <w:rFonts w:ascii="Times New Roman" w:hAnsi="Times New Roman" w:cs="Times New Roman"/>
          <w:sz w:val="24"/>
          <w:szCs w:val="24"/>
        </w:rPr>
        <w:t xml:space="preserve"> during times when human remains </w:t>
      </w:r>
      <w:r w:rsidRPr="00DD4F73" w:rsidR="00B3157A">
        <w:rPr>
          <w:rFonts w:ascii="Times New Roman" w:hAnsi="Times New Roman" w:cs="Times New Roman"/>
          <w:sz w:val="24"/>
          <w:szCs w:val="24"/>
        </w:rPr>
        <w:t>were unearthed?</w:t>
      </w:r>
      <w:r w:rsidRPr="00DD4F73" w:rsidR="008A2917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DD4F73" w:rsidR="00CF13D7" w:rsidP="00DD4F73" w:rsidRDefault="00CF13D7" w14:paraId="19C867EE" w14:textId="003FE43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D4F73">
        <w:rPr>
          <w:rFonts w:ascii="Times New Roman" w:hAnsi="Times New Roman" w:cs="Times New Roman"/>
          <w:sz w:val="24"/>
          <w:szCs w:val="24"/>
        </w:rPr>
        <w:t xml:space="preserve">What are </w:t>
      </w:r>
      <w:r w:rsidRPr="00DD4F73" w:rsidR="008F1A14">
        <w:rPr>
          <w:rFonts w:ascii="Times New Roman" w:hAnsi="Times New Roman" w:cs="Times New Roman"/>
          <w:sz w:val="24"/>
          <w:szCs w:val="24"/>
        </w:rPr>
        <w:t>the challenges</w:t>
      </w:r>
      <w:r w:rsidRPr="00DD4F73">
        <w:rPr>
          <w:rFonts w:ascii="Times New Roman" w:hAnsi="Times New Roman" w:cs="Times New Roman"/>
          <w:sz w:val="24"/>
          <w:szCs w:val="24"/>
        </w:rPr>
        <w:t xml:space="preserve"> and benefits of amateur archaeological practices and how do these shape societal perceptions? </w:t>
      </w:r>
    </w:p>
    <w:p w:rsidR="00613383" w:rsidP="008A2917" w:rsidRDefault="00B3157A" w14:paraId="094C89D2" w14:textId="6ABFE1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Such a discussion provides a glimpse into the representation of Indigenous peoples in the nineteenth and twentieth century. My project </w:t>
      </w:r>
      <w:r w:rsidR="00CF13D7">
        <w:rPr>
          <w:rFonts w:ascii="Times New Roman" w:hAnsi="Times New Roman" w:cs="Times New Roman"/>
          <w:sz w:val="24"/>
          <w:szCs w:val="24"/>
        </w:rPr>
        <w:t>highlights</w:t>
      </w:r>
      <w:r>
        <w:rPr>
          <w:rFonts w:ascii="Times New Roman" w:hAnsi="Times New Roman" w:cs="Times New Roman"/>
          <w:sz w:val="24"/>
          <w:szCs w:val="24"/>
        </w:rPr>
        <w:t xml:space="preserve"> the c</w:t>
      </w:r>
      <w:r w:rsidR="008A2917">
        <w:rPr>
          <w:rFonts w:ascii="Times New Roman" w:hAnsi="Times New Roman" w:cs="Times New Roman"/>
          <w:sz w:val="24"/>
          <w:szCs w:val="24"/>
        </w:rPr>
        <w:t xml:space="preserve">ontinued </w:t>
      </w:r>
      <w:r>
        <w:rPr>
          <w:rFonts w:ascii="Times New Roman" w:hAnsi="Times New Roman" w:cs="Times New Roman"/>
          <w:sz w:val="24"/>
          <w:szCs w:val="24"/>
        </w:rPr>
        <w:t>misrepresentation and e</w:t>
      </w:r>
      <w:r w:rsidR="008A2917">
        <w:rPr>
          <w:rFonts w:ascii="Times New Roman" w:hAnsi="Times New Roman" w:cs="Times New Roman"/>
          <w:sz w:val="24"/>
          <w:szCs w:val="24"/>
        </w:rPr>
        <w:t xml:space="preserve">rasure of </w:t>
      </w:r>
      <w:r>
        <w:rPr>
          <w:rFonts w:ascii="Times New Roman" w:hAnsi="Times New Roman" w:cs="Times New Roman"/>
          <w:sz w:val="24"/>
          <w:szCs w:val="24"/>
        </w:rPr>
        <w:t xml:space="preserve">Indigenous </w:t>
      </w:r>
      <w:r w:rsidR="008A2917">
        <w:rPr>
          <w:rFonts w:ascii="Times New Roman" w:hAnsi="Times New Roman" w:cs="Times New Roman"/>
          <w:sz w:val="24"/>
          <w:szCs w:val="24"/>
        </w:rPr>
        <w:t>culture</w:t>
      </w:r>
      <w:r>
        <w:rPr>
          <w:rFonts w:ascii="Times New Roman" w:hAnsi="Times New Roman" w:cs="Times New Roman"/>
          <w:sz w:val="24"/>
          <w:szCs w:val="24"/>
        </w:rPr>
        <w:t xml:space="preserve">s and peoples. </w:t>
      </w:r>
    </w:p>
    <w:p w:rsidRPr="00B50D97" w:rsidR="009460CB" w:rsidP="008A2917" w:rsidRDefault="009460CB" w14:paraId="7F1ED5C3" w14:textId="39C2F07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50D97">
        <w:rPr>
          <w:rFonts w:ascii="Times New Roman" w:hAnsi="Times New Roman" w:cs="Times New Roman"/>
          <w:b/>
          <w:bCs/>
          <w:sz w:val="24"/>
          <w:szCs w:val="24"/>
        </w:rPr>
        <w:t>Method &amp; Presentation:</w:t>
      </w:r>
    </w:p>
    <w:p w:rsidR="00B9131A" w:rsidP="008A2917" w:rsidRDefault="00B91587" w14:paraId="78603DD9" w14:textId="1EC619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project, over a </w:t>
      </w:r>
      <w:r w:rsidR="008F1A14">
        <w:rPr>
          <w:rFonts w:ascii="Times New Roman" w:hAnsi="Times New Roman" w:cs="Times New Roman"/>
          <w:sz w:val="24"/>
          <w:szCs w:val="24"/>
        </w:rPr>
        <w:t>two-semester</w:t>
      </w:r>
      <w:r>
        <w:rPr>
          <w:rFonts w:ascii="Times New Roman" w:hAnsi="Times New Roman" w:cs="Times New Roman"/>
          <w:sz w:val="24"/>
          <w:szCs w:val="24"/>
        </w:rPr>
        <w:t xml:space="preserve"> period, will consist of a</w:t>
      </w:r>
      <w:r w:rsidR="00B46C89">
        <w:rPr>
          <w:rFonts w:ascii="Times New Roman" w:hAnsi="Times New Roman" w:cs="Times New Roman"/>
          <w:sz w:val="24"/>
          <w:szCs w:val="24"/>
        </w:rPr>
        <w:t>n article-length document</w:t>
      </w:r>
      <w:r>
        <w:rPr>
          <w:rFonts w:ascii="Times New Roman" w:hAnsi="Times New Roman" w:cs="Times New Roman"/>
          <w:sz w:val="24"/>
          <w:szCs w:val="24"/>
        </w:rPr>
        <w:t xml:space="preserve"> and a presentation. </w:t>
      </w:r>
      <w:r w:rsidR="00850C41">
        <w:rPr>
          <w:rFonts w:ascii="Times New Roman" w:hAnsi="Times New Roman" w:cs="Times New Roman"/>
          <w:sz w:val="24"/>
          <w:szCs w:val="24"/>
        </w:rPr>
        <w:t>A f</w:t>
      </w:r>
      <w:r>
        <w:rPr>
          <w:rFonts w:ascii="Times New Roman" w:hAnsi="Times New Roman" w:cs="Times New Roman"/>
          <w:sz w:val="24"/>
          <w:szCs w:val="24"/>
        </w:rPr>
        <w:t xml:space="preserve">inal presentation will be </w:t>
      </w:r>
      <w:r w:rsidR="00850C41">
        <w:rPr>
          <w:rFonts w:ascii="Times New Roman" w:hAnsi="Times New Roman" w:cs="Times New Roman"/>
          <w:sz w:val="24"/>
          <w:szCs w:val="24"/>
        </w:rPr>
        <w:t xml:space="preserve">held in </w:t>
      </w:r>
      <w:r>
        <w:rPr>
          <w:rFonts w:ascii="Times New Roman" w:hAnsi="Times New Roman" w:cs="Times New Roman"/>
          <w:sz w:val="24"/>
          <w:szCs w:val="24"/>
        </w:rPr>
        <w:t xml:space="preserve">April </w:t>
      </w:r>
      <w:r w:rsidRPr="00B50D97">
        <w:rPr>
          <w:rFonts w:ascii="Times New Roman" w:hAnsi="Times New Roman" w:cs="Times New Roman"/>
          <w:sz w:val="24"/>
          <w:szCs w:val="24"/>
        </w:rPr>
        <w:t>2023 at</w:t>
      </w:r>
      <w:r w:rsidRPr="00B50D97" w:rsidR="00B50D97">
        <w:rPr>
          <w:rFonts w:ascii="Times New Roman" w:hAnsi="Times New Roman" w:cs="Times New Roman"/>
          <w:sz w:val="24"/>
          <w:szCs w:val="24"/>
        </w:rPr>
        <w:t xml:space="preserve"> the UML </w:t>
      </w:r>
      <w:r w:rsidR="00850C41">
        <w:rPr>
          <w:rFonts w:ascii="Times New Roman" w:hAnsi="Times New Roman" w:cs="Times New Roman"/>
          <w:sz w:val="24"/>
          <w:szCs w:val="24"/>
        </w:rPr>
        <w:t>History Department Presentation Panel.</w:t>
      </w:r>
    </w:p>
    <w:p w:rsidR="00270CD2" w:rsidP="008A2917" w:rsidRDefault="00B9131A" w14:paraId="7E42047A" w14:textId="13E2BE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predominant method for the research will be the utilization of historical documents and archives. Close analysis of each case study will encompass examining </w:t>
      </w:r>
      <w:r w:rsidR="00C93B62">
        <w:rPr>
          <w:rFonts w:ascii="Times New Roman" w:hAnsi="Times New Roman" w:cs="Times New Roman"/>
          <w:sz w:val="24"/>
          <w:szCs w:val="24"/>
        </w:rPr>
        <w:t>available</w:t>
      </w:r>
      <w:r>
        <w:rPr>
          <w:rFonts w:ascii="Times New Roman" w:hAnsi="Times New Roman" w:cs="Times New Roman"/>
          <w:sz w:val="24"/>
          <w:szCs w:val="24"/>
        </w:rPr>
        <w:t xml:space="preserve"> local newspaper reports</w:t>
      </w:r>
      <w:r w:rsidR="00B40EF4">
        <w:rPr>
          <w:rFonts w:ascii="Times New Roman" w:hAnsi="Times New Roman" w:cs="Times New Roman"/>
          <w:sz w:val="24"/>
          <w:szCs w:val="24"/>
        </w:rPr>
        <w:t xml:space="preserve"> for each town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70CD2">
        <w:rPr>
          <w:rFonts w:ascii="Times New Roman" w:hAnsi="Times New Roman" w:cs="Times New Roman"/>
          <w:sz w:val="24"/>
          <w:szCs w:val="24"/>
        </w:rPr>
        <w:t xml:space="preserve">including </w:t>
      </w:r>
      <w:r>
        <w:rPr>
          <w:rFonts w:ascii="Times New Roman" w:hAnsi="Times New Roman" w:cs="Times New Roman"/>
          <w:sz w:val="24"/>
          <w:szCs w:val="24"/>
        </w:rPr>
        <w:t>digitized and physical copies</w:t>
      </w:r>
      <w:r w:rsidR="00270CD2">
        <w:rPr>
          <w:rFonts w:ascii="Times New Roman" w:hAnsi="Times New Roman" w:cs="Times New Roman"/>
          <w:sz w:val="24"/>
          <w:szCs w:val="24"/>
        </w:rPr>
        <w:t xml:space="preserve">, along with microfiche files. </w:t>
      </w:r>
      <w:r w:rsidR="00C93B62">
        <w:rPr>
          <w:rFonts w:ascii="Times New Roman" w:hAnsi="Times New Roman" w:cs="Times New Roman"/>
          <w:sz w:val="24"/>
          <w:szCs w:val="24"/>
        </w:rPr>
        <w:t>Additionally, e</w:t>
      </w:r>
      <w:r w:rsidR="00270CD2">
        <w:rPr>
          <w:rFonts w:ascii="Times New Roman" w:hAnsi="Times New Roman" w:cs="Times New Roman"/>
          <w:sz w:val="24"/>
          <w:szCs w:val="24"/>
        </w:rPr>
        <w:t>xploring any historical documents at local libraries pertaining to sites where remains were discovered.</w:t>
      </w:r>
      <w:r w:rsidR="00BE6CB4">
        <w:rPr>
          <w:rFonts w:ascii="Times New Roman" w:hAnsi="Times New Roman" w:cs="Times New Roman"/>
          <w:sz w:val="24"/>
          <w:szCs w:val="24"/>
        </w:rPr>
        <w:t xml:space="preserve"> By searching the Newspaperarchive.com website, a</w:t>
      </w:r>
      <w:r w:rsidR="00442AD4">
        <w:rPr>
          <w:rFonts w:ascii="Times New Roman" w:hAnsi="Times New Roman" w:cs="Times New Roman"/>
          <w:sz w:val="24"/>
          <w:szCs w:val="24"/>
        </w:rPr>
        <w:t xml:space="preserve"> detailed account can be derived of all </w:t>
      </w:r>
      <w:r w:rsidR="00C93B62">
        <w:rPr>
          <w:rFonts w:ascii="Times New Roman" w:hAnsi="Times New Roman" w:cs="Times New Roman"/>
          <w:sz w:val="24"/>
          <w:szCs w:val="24"/>
        </w:rPr>
        <w:t xml:space="preserve">reported </w:t>
      </w:r>
      <w:r w:rsidR="00442AD4">
        <w:rPr>
          <w:rFonts w:ascii="Times New Roman" w:hAnsi="Times New Roman" w:cs="Times New Roman"/>
          <w:sz w:val="24"/>
          <w:szCs w:val="24"/>
        </w:rPr>
        <w:t>Native American remains that were discovered since the turn of the century.</w:t>
      </w:r>
      <w:r w:rsidR="00270CD2">
        <w:rPr>
          <w:rFonts w:ascii="Times New Roman" w:hAnsi="Times New Roman" w:cs="Times New Roman"/>
          <w:sz w:val="24"/>
          <w:szCs w:val="24"/>
        </w:rPr>
        <w:t xml:space="preserve"> </w:t>
      </w:r>
      <w:r w:rsidR="00B40EF4">
        <w:rPr>
          <w:rFonts w:ascii="Times New Roman" w:hAnsi="Times New Roman" w:cs="Times New Roman"/>
          <w:sz w:val="24"/>
          <w:szCs w:val="24"/>
        </w:rPr>
        <w:t xml:space="preserve">This is a key component as it illustrates the events, but also the relevance of the remains </w:t>
      </w:r>
      <w:r w:rsidR="00C93B62">
        <w:rPr>
          <w:rFonts w:ascii="Times New Roman" w:hAnsi="Times New Roman" w:cs="Times New Roman"/>
          <w:sz w:val="24"/>
          <w:szCs w:val="24"/>
        </w:rPr>
        <w:t>along with</w:t>
      </w:r>
      <w:r w:rsidR="00B40EF4">
        <w:rPr>
          <w:rFonts w:ascii="Times New Roman" w:hAnsi="Times New Roman" w:cs="Times New Roman"/>
          <w:sz w:val="24"/>
          <w:szCs w:val="24"/>
        </w:rPr>
        <w:t xml:space="preserve"> the treatment and indifference afforded the Indigenous community. The Center for Lowell History is crucial as it has a comprehensive library of documents</w:t>
      </w:r>
      <w:r w:rsidR="00E27C1B">
        <w:rPr>
          <w:rFonts w:ascii="Times New Roman" w:hAnsi="Times New Roman" w:cs="Times New Roman"/>
          <w:sz w:val="24"/>
          <w:szCs w:val="24"/>
        </w:rPr>
        <w:t>, primary sources such as Lowell Atlas</w:t>
      </w:r>
      <w:r w:rsidR="00724927">
        <w:rPr>
          <w:rFonts w:ascii="Times New Roman" w:hAnsi="Times New Roman" w:cs="Times New Roman"/>
          <w:sz w:val="24"/>
          <w:szCs w:val="24"/>
        </w:rPr>
        <w:t xml:space="preserve"> and a wealth of resources</w:t>
      </w:r>
      <w:r w:rsidR="00BE6CB4">
        <w:rPr>
          <w:rFonts w:ascii="Times New Roman" w:hAnsi="Times New Roman" w:cs="Times New Roman"/>
          <w:sz w:val="24"/>
          <w:szCs w:val="24"/>
        </w:rPr>
        <w:t xml:space="preserve"> </w:t>
      </w:r>
      <w:r w:rsidR="00B40EF4">
        <w:rPr>
          <w:rFonts w:ascii="Times New Roman" w:hAnsi="Times New Roman" w:cs="Times New Roman"/>
          <w:sz w:val="24"/>
          <w:szCs w:val="24"/>
        </w:rPr>
        <w:t xml:space="preserve">pertaining to Lowell </w:t>
      </w:r>
      <w:r w:rsidR="00C93B62">
        <w:rPr>
          <w:rFonts w:ascii="Times New Roman" w:hAnsi="Times New Roman" w:cs="Times New Roman"/>
          <w:sz w:val="24"/>
          <w:szCs w:val="24"/>
        </w:rPr>
        <w:t>and Billerica which encompass three of the case studies.</w:t>
      </w:r>
      <w:r w:rsidR="00B40EF4">
        <w:rPr>
          <w:rFonts w:ascii="Times New Roman" w:hAnsi="Times New Roman" w:cs="Times New Roman"/>
          <w:sz w:val="24"/>
          <w:szCs w:val="24"/>
        </w:rPr>
        <w:t xml:space="preserve"> </w:t>
      </w:r>
      <w:r w:rsidR="00270CD2">
        <w:rPr>
          <w:rFonts w:ascii="Times New Roman" w:hAnsi="Times New Roman" w:cs="Times New Roman"/>
          <w:sz w:val="24"/>
          <w:szCs w:val="24"/>
        </w:rPr>
        <w:t xml:space="preserve">Visits to the Massachusetts Historical Commission to access archives </w:t>
      </w:r>
      <w:r w:rsidR="00A7217C">
        <w:rPr>
          <w:rFonts w:ascii="Times New Roman" w:hAnsi="Times New Roman" w:cs="Times New Roman"/>
          <w:sz w:val="24"/>
          <w:szCs w:val="24"/>
        </w:rPr>
        <w:t xml:space="preserve">of building inspection plans, architectural drawings, </w:t>
      </w:r>
      <w:r w:rsidR="00614ACC">
        <w:rPr>
          <w:rFonts w:ascii="Times New Roman" w:hAnsi="Times New Roman" w:cs="Times New Roman"/>
          <w:sz w:val="24"/>
          <w:szCs w:val="24"/>
        </w:rPr>
        <w:t>and site files for each of the five specific cases.</w:t>
      </w:r>
      <w:r w:rsidR="00AA3EBE">
        <w:rPr>
          <w:rFonts w:ascii="Times New Roman" w:hAnsi="Times New Roman" w:cs="Times New Roman"/>
          <w:sz w:val="24"/>
          <w:szCs w:val="24"/>
        </w:rPr>
        <w:t xml:space="preserve"> </w:t>
      </w:r>
      <w:r w:rsidR="00C93B62">
        <w:rPr>
          <w:rFonts w:ascii="Times New Roman" w:hAnsi="Times New Roman" w:cs="Times New Roman"/>
          <w:sz w:val="24"/>
          <w:szCs w:val="24"/>
        </w:rPr>
        <w:t>Furthermore, accessing archival documents at the Massachusetts Archaeology Museum will she</w:t>
      </w:r>
      <w:r w:rsidR="006A0CC3">
        <w:rPr>
          <w:rFonts w:ascii="Times New Roman" w:hAnsi="Times New Roman" w:cs="Times New Roman"/>
          <w:sz w:val="24"/>
          <w:szCs w:val="24"/>
        </w:rPr>
        <w:t>d</w:t>
      </w:r>
      <w:r w:rsidR="00C93B62">
        <w:rPr>
          <w:rFonts w:ascii="Times New Roman" w:hAnsi="Times New Roman" w:cs="Times New Roman"/>
          <w:sz w:val="24"/>
          <w:szCs w:val="24"/>
        </w:rPr>
        <w:t xml:space="preserve"> </w:t>
      </w:r>
      <w:r w:rsidR="00C93B62">
        <w:rPr>
          <w:rFonts w:ascii="Times New Roman" w:hAnsi="Times New Roman" w:cs="Times New Roman"/>
          <w:sz w:val="24"/>
          <w:szCs w:val="24"/>
        </w:rPr>
        <w:t xml:space="preserve">light on excavation methodologies and discoveries of collections amassed. </w:t>
      </w:r>
      <w:r w:rsidR="00AA3EBE">
        <w:rPr>
          <w:rFonts w:ascii="Times New Roman" w:hAnsi="Times New Roman" w:cs="Times New Roman"/>
          <w:sz w:val="24"/>
          <w:szCs w:val="24"/>
        </w:rPr>
        <w:t xml:space="preserve">Incorporating background information on Warren Moorehead, a key figure in amateur archaeology, will be </w:t>
      </w:r>
      <w:r w:rsidR="006A0CC3">
        <w:rPr>
          <w:rFonts w:ascii="Times New Roman" w:hAnsi="Times New Roman" w:cs="Times New Roman"/>
          <w:sz w:val="24"/>
          <w:szCs w:val="24"/>
        </w:rPr>
        <w:t>achieved</w:t>
      </w:r>
      <w:r w:rsidR="00AA3EBE">
        <w:rPr>
          <w:rFonts w:ascii="Times New Roman" w:hAnsi="Times New Roman" w:cs="Times New Roman"/>
          <w:sz w:val="24"/>
          <w:szCs w:val="24"/>
        </w:rPr>
        <w:t xml:space="preserve"> through records obtained online </w:t>
      </w:r>
      <w:r w:rsidR="007865F3">
        <w:rPr>
          <w:rFonts w:ascii="Times New Roman" w:hAnsi="Times New Roman" w:cs="Times New Roman"/>
          <w:sz w:val="24"/>
          <w:szCs w:val="24"/>
        </w:rPr>
        <w:t>at the Peabody Institute of Archaeology Andover</w:t>
      </w:r>
      <w:r w:rsidR="006A0CC3">
        <w:rPr>
          <w:rFonts w:ascii="Times New Roman" w:hAnsi="Times New Roman" w:cs="Times New Roman"/>
          <w:sz w:val="24"/>
          <w:szCs w:val="24"/>
        </w:rPr>
        <w:t xml:space="preserve">, </w:t>
      </w:r>
      <w:r w:rsidR="007865F3">
        <w:rPr>
          <w:rFonts w:ascii="Times New Roman" w:hAnsi="Times New Roman" w:cs="Times New Roman"/>
          <w:sz w:val="24"/>
          <w:szCs w:val="24"/>
        </w:rPr>
        <w:t>Moorehead publications</w:t>
      </w:r>
      <w:r w:rsidR="006A0CC3">
        <w:rPr>
          <w:rFonts w:ascii="Times New Roman" w:hAnsi="Times New Roman" w:cs="Times New Roman"/>
          <w:sz w:val="24"/>
          <w:szCs w:val="24"/>
        </w:rPr>
        <w:t>, and archival records at the Peabody</w:t>
      </w:r>
      <w:r w:rsidR="007865F3">
        <w:rPr>
          <w:rFonts w:ascii="Times New Roman" w:hAnsi="Times New Roman" w:cs="Times New Roman"/>
          <w:sz w:val="24"/>
          <w:szCs w:val="24"/>
        </w:rPr>
        <w:t xml:space="preserve">. </w:t>
      </w:r>
      <w:r w:rsidR="007E7397">
        <w:rPr>
          <w:rFonts w:ascii="Times New Roman" w:hAnsi="Times New Roman" w:cs="Times New Roman"/>
          <w:sz w:val="24"/>
          <w:szCs w:val="24"/>
        </w:rPr>
        <w:t xml:space="preserve">In addition, </w:t>
      </w:r>
      <w:r w:rsidR="006A3ADE">
        <w:rPr>
          <w:rFonts w:ascii="Times New Roman" w:hAnsi="Times New Roman" w:cs="Times New Roman"/>
          <w:sz w:val="24"/>
          <w:szCs w:val="24"/>
        </w:rPr>
        <w:t xml:space="preserve">exploring the activities of Frederick Burtt, a UMass Lowell professor and prolific </w:t>
      </w:r>
      <w:r w:rsidR="005E27C4">
        <w:rPr>
          <w:rFonts w:ascii="Times New Roman" w:hAnsi="Times New Roman" w:cs="Times New Roman"/>
          <w:sz w:val="24"/>
          <w:szCs w:val="24"/>
        </w:rPr>
        <w:t>amateur</w:t>
      </w:r>
      <w:r w:rsidR="006A3ADE">
        <w:rPr>
          <w:rFonts w:ascii="Times New Roman" w:hAnsi="Times New Roman" w:cs="Times New Roman"/>
          <w:sz w:val="24"/>
          <w:szCs w:val="24"/>
        </w:rPr>
        <w:t xml:space="preserve"> collector, through archaeological societies</w:t>
      </w:r>
      <w:r w:rsidR="005E27C4">
        <w:rPr>
          <w:rFonts w:ascii="Times New Roman" w:hAnsi="Times New Roman" w:cs="Times New Roman"/>
          <w:sz w:val="24"/>
          <w:szCs w:val="24"/>
        </w:rPr>
        <w:t xml:space="preserve"> and publications will add insight to the mentally and perception toward Indigenous people. </w:t>
      </w:r>
      <w:r w:rsidR="00F7538A">
        <w:rPr>
          <w:rFonts w:ascii="Times New Roman" w:hAnsi="Times New Roman" w:cs="Times New Roman"/>
          <w:sz w:val="24"/>
          <w:szCs w:val="24"/>
        </w:rPr>
        <w:t xml:space="preserve">Edward Guillemette will be the third amateur archaeologist my project will </w:t>
      </w:r>
      <w:r w:rsidR="008F1A14">
        <w:rPr>
          <w:rFonts w:ascii="Times New Roman" w:hAnsi="Times New Roman" w:cs="Times New Roman"/>
          <w:sz w:val="24"/>
          <w:szCs w:val="24"/>
        </w:rPr>
        <w:t>examine,</w:t>
      </w:r>
      <w:r w:rsidR="00F7538A">
        <w:rPr>
          <w:rFonts w:ascii="Times New Roman" w:hAnsi="Times New Roman" w:cs="Times New Roman"/>
          <w:sz w:val="24"/>
          <w:szCs w:val="24"/>
        </w:rPr>
        <w:t xml:space="preserve"> and his prolific collection of artifacts amassed during the mid-20</w:t>
      </w:r>
      <w:r w:rsidRPr="00F7538A" w:rsidR="00F7538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7538A">
        <w:rPr>
          <w:rFonts w:ascii="Times New Roman" w:hAnsi="Times New Roman" w:cs="Times New Roman"/>
          <w:sz w:val="24"/>
          <w:szCs w:val="24"/>
        </w:rPr>
        <w:t xml:space="preserve"> century. </w:t>
      </w:r>
    </w:p>
    <w:p w:rsidRPr="00B50D97" w:rsidR="009460CB" w:rsidP="008A2917" w:rsidRDefault="009460CB" w14:paraId="285382FF" w14:textId="36E3812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50D97">
        <w:rPr>
          <w:rFonts w:ascii="Times New Roman" w:hAnsi="Times New Roman" w:cs="Times New Roman"/>
          <w:b/>
          <w:bCs/>
          <w:sz w:val="24"/>
          <w:szCs w:val="24"/>
        </w:rPr>
        <w:t>Timeline:</w:t>
      </w:r>
    </w:p>
    <w:p w:rsidR="00D438B4" w:rsidP="008A2917" w:rsidRDefault="00580A3D" w14:paraId="00553AEF" w14:textId="17DA52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a </w:t>
      </w:r>
      <w:r w:rsidR="008F1A14">
        <w:rPr>
          <w:rFonts w:ascii="Times New Roman" w:hAnsi="Times New Roman" w:cs="Times New Roman"/>
          <w:sz w:val="24"/>
          <w:szCs w:val="24"/>
        </w:rPr>
        <w:t>two-semester</w:t>
      </w:r>
      <w:r>
        <w:rPr>
          <w:rFonts w:ascii="Times New Roman" w:hAnsi="Times New Roman" w:cs="Times New Roman"/>
          <w:sz w:val="24"/>
          <w:szCs w:val="24"/>
        </w:rPr>
        <w:t xml:space="preserve"> project that will begin September 2022 and </w:t>
      </w:r>
      <w:r w:rsidR="008F1A14">
        <w:rPr>
          <w:rFonts w:ascii="Times New Roman" w:hAnsi="Times New Roman" w:cs="Times New Roman"/>
          <w:sz w:val="24"/>
          <w:szCs w:val="24"/>
        </w:rPr>
        <w:t>be completed</w:t>
      </w:r>
      <w:r>
        <w:rPr>
          <w:rFonts w:ascii="Times New Roman" w:hAnsi="Times New Roman" w:cs="Times New Roman"/>
          <w:sz w:val="24"/>
          <w:szCs w:val="24"/>
        </w:rPr>
        <w:t xml:space="preserve"> in April 2023. Working </w:t>
      </w:r>
      <w:r w:rsidR="00B50D97">
        <w:rPr>
          <w:rFonts w:ascii="Times New Roman" w:hAnsi="Times New Roman" w:cs="Times New Roman"/>
          <w:sz w:val="24"/>
          <w:szCs w:val="24"/>
        </w:rPr>
        <w:t>with mentor Prof. Christoph Strobel</w:t>
      </w:r>
      <w:r>
        <w:rPr>
          <w:rFonts w:ascii="Times New Roman" w:hAnsi="Times New Roman" w:cs="Times New Roman"/>
          <w:sz w:val="24"/>
          <w:szCs w:val="24"/>
        </w:rPr>
        <w:t>, the H7/H8 requirement will be satisfied with Independent/Directed study courses. Weekly</w:t>
      </w:r>
      <w:r w:rsidR="00B50D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meetings will occur with Prof. </w:t>
      </w:r>
      <w:r w:rsidR="008F1A14">
        <w:rPr>
          <w:rFonts w:ascii="Times New Roman" w:hAnsi="Times New Roman" w:cs="Times New Roman"/>
          <w:sz w:val="24"/>
          <w:szCs w:val="24"/>
        </w:rPr>
        <w:t>Strobel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D97">
        <w:rPr>
          <w:rFonts w:ascii="Times New Roman" w:hAnsi="Times New Roman" w:cs="Times New Roman"/>
          <w:sz w:val="24"/>
          <w:szCs w:val="24"/>
        </w:rPr>
        <w:t>Thursdays for the duration of both semesters.</w:t>
      </w:r>
      <w:r w:rsidR="00D438B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663" w:type="dxa"/>
        <w:tblLook w:val="04A0" w:firstRow="1" w:lastRow="0" w:firstColumn="1" w:lastColumn="0" w:noHBand="0" w:noVBand="1"/>
      </w:tblPr>
      <w:tblGrid>
        <w:gridCol w:w="4831"/>
        <w:gridCol w:w="4832"/>
      </w:tblGrid>
      <w:tr w:rsidRPr="00723028" w:rsidR="005F017F" w:rsidTr="00A355A9" w14:paraId="7DF0AF17" w14:textId="77777777">
        <w:trPr>
          <w:trHeight w:val="676"/>
        </w:trPr>
        <w:tc>
          <w:tcPr>
            <w:tcW w:w="4831" w:type="dxa"/>
          </w:tcPr>
          <w:p w:rsidRPr="00723028" w:rsidR="005F017F" w:rsidP="00A355A9" w:rsidRDefault="005F017F" w14:paraId="1CDD53FD" w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30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THESIS STEP</w:t>
            </w:r>
          </w:p>
        </w:tc>
        <w:tc>
          <w:tcPr>
            <w:tcW w:w="4832" w:type="dxa"/>
          </w:tcPr>
          <w:p w:rsidRPr="00723028" w:rsidR="005F017F" w:rsidP="00A355A9" w:rsidRDefault="005F017F" w14:paraId="71EBCBA7" w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30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DATES FOR SPRING THESIS</w:t>
            </w:r>
          </w:p>
        </w:tc>
      </w:tr>
      <w:tr w:rsidRPr="00723028" w:rsidR="005F017F" w:rsidTr="00A355A9" w14:paraId="74EE5D13" w14:textId="77777777">
        <w:trPr>
          <w:trHeight w:val="467"/>
        </w:trPr>
        <w:tc>
          <w:tcPr>
            <w:tcW w:w="4831" w:type="dxa"/>
          </w:tcPr>
          <w:p w:rsidRPr="00723028" w:rsidR="005F017F" w:rsidP="00A355A9" w:rsidRDefault="005F017F" w14:paraId="1579F51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028">
              <w:rPr>
                <w:rFonts w:ascii="Times New Roman" w:hAnsi="Times New Roman" w:cs="Times New Roman"/>
                <w:sz w:val="24"/>
                <w:szCs w:val="24"/>
              </w:rPr>
              <w:t>Honors Mentor Declaration Form</w:t>
            </w:r>
          </w:p>
        </w:tc>
        <w:tc>
          <w:tcPr>
            <w:tcW w:w="4832" w:type="dxa"/>
          </w:tcPr>
          <w:p w:rsidRPr="00723028" w:rsidR="005F017F" w:rsidP="00A355A9" w:rsidRDefault="005F017F" w14:paraId="02BBAD2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2022</w:t>
            </w:r>
          </w:p>
        </w:tc>
      </w:tr>
      <w:tr w:rsidRPr="00723028" w:rsidR="005F017F" w:rsidTr="00A355A9" w14:paraId="43CBEEB7" w14:textId="77777777">
        <w:trPr>
          <w:trHeight w:val="285"/>
        </w:trPr>
        <w:tc>
          <w:tcPr>
            <w:tcW w:w="4831" w:type="dxa"/>
          </w:tcPr>
          <w:p w:rsidRPr="00723028" w:rsidR="005F017F" w:rsidP="00A355A9" w:rsidRDefault="005F017F" w14:paraId="77758CA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Preliminary Research </w:t>
            </w:r>
          </w:p>
        </w:tc>
        <w:tc>
          <w:tcPr>
            <w:tcW w:w="4832" w:type="dxa"/>
          </w:tcPr>
          <w:p w:rsidRPr="00723028" w:rsidR="005F017F" w:rsidP="00A355A9" w:rsidRDefault="005F017F" w14:paraId="73A2B37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– September 22, 2022</w:t>
            </w:r>
          </w:p>
        </w:tc>
      </w:tr>
      <w:tr w:rsidRPr="00723028" w:rsidR="005F017F" w:rsidTr="00A355A9" w14:paraId="63DF1D22" w14:textId="77777777">
        <w:trPr>
          <w:trHeight w:val="295"/>
        </w:trPr>
        <w:tc>
          <w:tcPr>
            <w:tcW w:w="4831" w:type="dxa"/>
          </w:tcPr>
          <w:p w:rsidRPr="00723028" w:rsidR="005F017F" w:rsidP="00A355A9" w:rsidRDefault="005F017F" w14:paraId="0191C08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Meet with Honors Mentor weekly</w:t>
            </w:r>
          </w:p>
        </w:tc>
        <w:tc>
          <w:tcPr>
            <w:tcW w:w="4832" w:type="dxa"/>
          </w:tcPr>
          <w:p w:rsidRPr="00723028" w:rsidR="005F017F" w:rsidP="00A355A9" w:rsidRDefault="005F017F" w14:paraId="4F93603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Every Thursday 1-2pm</w:t>
            </w:r>
          </w:p>
        </w:tc>
      </w:tr>
      <w:tr w:rsidRPr="00723028" w:rsidR="005F017F" w:rsidTr="00A355A9" w14:paraId="67C370F3" w14:textId="77777777">
        <w:trPr>
          <w:trHeight w:val="285"/>
        </w:trPr>
        <w:tc>
          <w:tcPr>
            <w:tcW w:w="4831" w:type="dxa"/>
          </w:tcPr>
          <w:p w:rsidRPr="00723028" w:rsidR="005F017F" w:rsidP="00A355A9" w:rsidRDefault="00F56B0B" w14:paraId="016D9006" w14:textId="152B1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  <w:r w:rsidR="005F017F">
              <w:rPr>
                <w:rFonts w:ascii="Times New Roman" w:hAnsi="Times New Roman" w:cs="Times New Roman"/>
                <w:sz w:val="24"/>
                <w:szCs w:val="24"/>
              </w:rPr>
              <w:t xml:space="preserve"> Proposal</w:t>
            </w:r>
          </w:p>
        </w:tc>
        <w:tc>
          <w:tcPr>
            <w:tcW w:w="4832" w:type="dxa"/>
          </w:tcPr>
          <w:p w:rsidRPr="00723028" w:rsidR="005F017F" w:rsidP="00A355A9" w:rsidRDefault="005F017F" w14:paraId="633AF48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Due Oct. 31, 2022</w:t>
            </w:r>
          </w:p>
        </w:tc>
      </w:tr>
      <w:tr w:rsidRPr="00723028" w:rsidR="005F017F" w:rsidTr="00A355A9" w14:paraId="30DF1ECC" w14:textId="77777777">
        <w:trPr>
          <w:trHeight w:val="295"/>
        </w:trPr>
        <w:tc>
          <w:tcPr>
            <w:tcW w:w="4831" w:type="dxa"/>
          </w:tcPr>
          <w:p w:rsidRPr="00723028" w:rsidR="005F017F" w:rsidP="00A355A9" w:rsidRDefault="005F017F" w14:paraId="713579F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Continue Research &amp; Start Writing</w:t>
            </w:r>
          </w:p>
        </w:tc>
        <w:tc>
          <w:tcPr>
            <w:tcW w:w="4832" w:type="dxa"/>
          </w:tcPr>
          <w:p w:rsidRPr="00723028" w:rsidR="005F017F" w:rsidP="00A355A9" w:rsidRDefault="005F017F" w14:paraId="2B95E78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 2022 – January 2023</w:t>
            </w:r>
          </w:p>
        </w:tc>
      </w:tr>
      <w:tr w:rsidRPr="00723028" w:rsidR="005F017F" w:rsidTr="00A355A9" w14:paraId="163EA9FB" w14:textId="77777777">
        <w:trPr>
          <w:trHeight w:val="285"/>
        </w:trPr>
        <w:tc>
          <w:tcPr>
            <w:tcW w:w="4831" w:type="dxa"/>
          </w:tcPr>
          <w:p w:rsidRPr="00723028" w:rsidR="005F017F" w:rsidP="00A355A9" w:rsidRDefault="005F017F" w14:paraId="7AAD574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Completed 1</w:t>
            </w:r>
            <w:r w:rsidRPr="003C78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Draft</w:t>
            </w:r>
          </w:p>
        </w:tc>
        <w:tc>
          <w:tcPr>
            <w:tcW w:w="4832" w:type="dxa"/>
          </w:tcPr>
          <w:p w:rsidRPr="00723028" w:rsidR="005F017F" w:rsidP="00A355A9" w:rsidRDefault="002A178C" w14:paraId="66F9BFC4" w14:textId="2C8D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End March </w:t>
            </w:r>
            <w:r w:rsidR="005F017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Pr="00723028" w:rsidR="006D007D" w:rsidTr="00A355A9" w14:paraId="3F76B9AE" w14:textId="77777777">
        <w:trPr>
          <w:trHeight w:val="295"/>
        </w:trPr>
        <w:tc>
          <w:tcPr>
            <w:tcW w:w="4831" w:type="dxa"/>
          </w:tcPr>
          <w:p w:rsidR="006D007D" w:rsidP="00A355A9" w:rsidRDefault="006D007D" w14:paraId="625256A7" w14:textId="102B3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Full Revised </w:t>
            </w:r>
            <w:r w:rsidR="00C62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23A7" w:rsidR="00C623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="00C62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Draft</w:t>
            </w:r>
          </w:p>
        </w:tc>
        <w:tc>
          <w:tcPr>
            <w:tcW w:w="4832" w:type="dxa"/>
          </w:tcPr>
          <w:p w:rsidR="006D007D" w:rsidP="00A355A9" w:rsidRDefault="006D007D" w14:paraId="0BD32D1F" w14:textId="66949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 23 2023</w:t>
            </w:r>
          </w:p>
        </w:tc>
      </w:tr>
      <w:tr w:rsidRPr="00723028" w:rsidR="005F017F" w:rsidTr="00A355A9" w14:paraId="35D2259B" w14:textId="77777777">
        <w:trPr>
          <w:trHeight w:val="295"/>
        </w:trPr>
        <w:tc>
          <w:tcPr>
            <w:tcW w:w="4831" w:type="dxa"/>
          </w:tcPr>
          <w:p w:rsidRPr="00723028" w:rsidR="005F017F" w:rsidP="00A355A9" w:rsidRDefault="005F017F" w14:paraId="7D0BCB9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Completed Final Draft</w:t>
            </w:r>
          </w:p>
        </w:tc>
        <w:tc>
          <w:tcPr>
            <w:tcW w:w="4832" w:type="dxa"/>
          </w:tcPr>
          <w:p w:rsidRPr="00723028" w:rsidR="005F017F" w:rsidP="00A355A9" w:rsidRDefault="002A178C" w14:paraId="488F202C" w14:textId="30EE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 30, 2023</w:t>
            </w:r>
          </w:p>
        </w:tc>
      </w:tr>
      <w:tr w:rsidRPr="00723028" w:rsidR="005F017F" w:rsidTr="00A355A9" w14:paraId="7CD02240" w14:textId="77777777">
        <w:trPr>
          <w:trHeight w:val="285"/>
        </w:trPr>
        <w:tc>
          <w:tcPr>
            <w:tcW w:w="4831" w:type="dxa"/>
          </w:tcPr>
          <w:p w:rsidRPr="00723028" w:rsidR="005F017F" w:rsidP="00A355A9" w:rsidRDefault="005F017F" w14:paraId="59F97B2E" w14:textId="2A134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Presentation to Honors College</w:t>
            </w:r>
            <w:r w:rsidR="006D007D">
              <w:rPr>
                <w:rFonts w:ascii="Times New Roman" w:hAnsi="Times New Roman" w:cs="Times New Roman"/>
                <w:sz w:val="24"/>
                <w:szCs w:val="24"/>
              </w:rPr>
              <w:t xml:space="preserve"> &amp; History Department</w:t>
            </w:r>
          </w:p>
        </w:tc>
        <w:tc>
          <w:tcPr>
            <w:tcW w:w="4832" w:type="dxa"/>
          </w:tcPr>
          <w:p w:rsidRPr="00723028" w:rsidR="005F017F" w:rsidP="00A355A9" w:rsidRDefault="00F56B0B" w14:paraId="52F785AD" w14:textId="5C7FD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 2023</w:t>
            </w:r>
          </w:p>
        </w:tc>
      </w:tr>
      <w:tr w:rsidRPr="00723028" w:rsidR="005F017F" w:rsidTr="00A355A9" w14:paraId="6FDA3E7F" w14:textId="77777777">
        <w:trPr>
          <w:trHeight w:val="295"/>
        </w:trPr>
        <w:tc>
          <w:tcPr>
            <w:tcW w:w="4831" w:type="dxa"/>
          </w:tcPr>
          <w:p w:rsidRPr="00723028" w:rsidR="005F017F" w:rsidP="00A355A9" w:rsidRDefault="00F56B0B" w14:paraId="57BEDA60" w14:textId="70B0B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  <w:r w:rsidR="005F017F">
              <w:rPr>
                <w:rFonts w:ascii="Times New Roman" w:hAnsi="Times New Roman" w:cs="Times New Roman"/>
                <w:sz w:val="24"/>
                <w:szCs w:val="24"/>
              </w:rPr>
              <w:t xml:space="preserve"> Completion Form</w:t>
            </w:r>
          </w:p>
        </w:tc>
        <w:tc>
          <w:tcPr>
            <w:tcW w:w="4832" w:type="dxa"/>
          </w:tcPr>
          <w:p w:rsidRPr="00723028" w:rsidR="005F017F" w:rsidP="00A355A9" w:rsidRDefault="00AE4A67" w14:paraId="4FCC68B8" w14:textId="01C4D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9, 2023</w:t>
            </w:r>
          </w:p>
        </w:tc>
      </w:tr>
    </w:tbl>
    <w:p w:rsidR="005F017F" w:rsidP="008A2917" w:rsidRDefault="005F017F" w14:paraId="5B3BB6B6" w14:textId="6F6D6E4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623A7" w:rsidP="008A2917" w:rsidRDefault="00C623A7" w14:paraId="542CC89A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460CB" w:rsidP="008A2917" w:rsidRDefault="007E7397" w14:paraId="1035C1C8" w14:textId="6071F07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5B35">
        <w:rPr>
          <w:rFonts w:ascii="Times New Roman" w:hAnsi="Times New Roman" w:cs="Times New Roman"/>
          <w:b/>
          <w:bCs/>
          <w:sz w:val="24"/>
          <w:szCs w:val="24"/>
        </w:rPr>
        <w:t>Working</w:t>
      </w:r>
      <w:r w:rsidRPr="00BB5B35" w:rsidR="009460CB">
        <w:rPr>
          <w:rFonts w:ascii="Times New Roman" w:hAnsi="Times New Roman" w:cs="Times New Roman"/>
          <w:b/>
          <w:bCs/>
          <w:sz w:val="24"/>
          <w:szCs w:val="24"/>
        </w:rPr>
        <w:t xml:space="preserve"> Bibliography</w:t>
      </w:r>
    </w:p>
    <w:p w:rsidRPr="00BB5B35" w:rsidR="00E20559" w:rsidP="008A2917" w:rsidRDefault="00E20559" w14:paraId="5EA80D06" w14:textId="059C839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Archives</w:t>
      </w:r>
      <w:r w:rsidR="00F249B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C5AAC" w:rsidP="00F249B6" w:rsidRDefault="005C5AAC" w14:paraId="3C6A7613" w14:textId="2BC73A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Billerica Historical Society</w:t>
      </w:r>
    </w:p>
    <w:p w:rsidR="00F249B6" w:rsidP="00F249B6" w:rsidRDefault="00F249B6" w14:paraId="2DC506BF" w14:textId="00364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Center for Lowell History</w:t>
      </w:r>
    </w:p>
    <w:p w:rsidR="00F249B6" w:rsidP="00F249B6" w:rsidRDefault="00F249B6" w14:paraId="7AA0A2E0" w14:textId="7EB2F3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Massachusetts Historical Commission</w:t>
      </w:r>
    </w:p>
    <w:p w:rsidR="00C93B62" w:rsidP="00F249B6" w:rsidRDefault="00C93B62" w14:paraId="32453E64" w14:textId="745025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Massachusetts Archaeology Museum</w:t>
      </w:r>
    </w:p>
    <w:p w:rsidR="00F249B6" w:rsidP="00F249B6" w:rsidRDefault="00F249B6" w14:paraId="7F95753D" w14:textId="0E3400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Massachusetts Archaeological Society</w:t>
      </w:r>
    </w:p>
    <w:p w:rsidR="005C5AAC" w:rsidP="00F249B6" w:rsidRDefault="005C5AAC" w14:paraId="7C15F492" w14:textId="4FF34B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Massachusetts Commission on Indian Affairs</w:t>
      </w:r>
    </w:p>
    <w:p w:rsidR="005C5AAC" w:rsidP="00F249B6" w:rsidRDefault="005C5AAC" w14:paraId="7280D46E" w14:textId="014C6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Native American Graves Protection and Repatriation Act </w:t>
      </w:r>
    </w:p>
    <w:p w:rsidR="00F249B6" w:rsidP="00F249B6" w:rsidRDefault="00F249B6" w14:paraId="23BFADC2" w14:textId="4CE60F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Hampshire Archaeological Society</w:t>
      </w:r>
    </w:p>
    <w:p w:rsidR="005C5AAC" w:rsidP="00F249B6" w:rsidRDefault="005C5AAC" w14:paraId="30FDD309" w14:textId="53225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Newspaperarchive.com</w:t>
      </w:r>
    </w:p>
    <w:p w:rsidR="00F249B6" w:rsidP="00F249B6" w:rsidRDefault="00F249B6" w14:paraId="0B79A40D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Peabody Institute of Archaeology Andover</w:t>
      </w:r>
    </w:p>
    <w:p w:rsidR="00F249B6" w:rsidP="00F249B6" w:rsidRDefault="00F249B6" w14:paraId="496C9F04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Smithsonian Institute National Archives</w:t>
      </w:r>
    </w:p>
    <w:p w:rsidR="00F249B6" w:rsidP="00D85BF4" w:rsidRDefault="00F249B6" w14:paraId="772050B4" w14:textId="06B11289">
      <w:pPr>
        <w:pStyle w:val="NormalWeb"/>
        <w:spacing w:before="0" w:beforeAutospacing="0" w:after="0" w:afterAutospacing="0" w:line="360" w:lineRule="auto"/>
        <w:ind w:left="720" w:hanging="720"/>
      </w:pPr>
    </w:p>
    <w:p w:rsidR="00F249B6" w:rsidP="00D85BF4" w:rsidRDefault="00F249B6" w14:paraId="5220D893" w14:textId="6361AF47">
      <w:pPr>
        <w:pStyle w:val="NormalWeb"/>
        <w:spacing w:before="0" w:beforeAutospacing="0" w:after="0" w:afterAutospacing="0" w:line="360" w:lineRule="auto"/>
        <w:ind w:left="720" w:hanging="720"/>
        <w:rPr>
          <w:b/>
          <w:bCs/>
        </w:rPr>
      </w:pPr>
      <w:r w:rsidRPr="00F249B6">
        <w:rPr>
          <w:b/>
          <w:bCs/>
        </w:rPr>
        <w:t>Bibliography:</w:t>
      </w:r>
    </w:p>
    <w:p w:rsidRPr="00F249B6" w:rsidR="00DA559C" w:rsidP="00D85BF4" w:rsidRDefault="00DA559C" w14:paraId="358E101C" w14:textId="77777777">
      <w:pPr>
        <w:pStyle w:val="NormalWeb"/>
        <w:spacing w:before="0" w:beforeAutospacing="0" w:after="0" w:afterAutospacing="0" w:line="360" w:lineRule="auto"/>
        <w:ind w:left="720" w:hanging="720"/>
        <w:rPr>
          <w:b/>
          <w:bCs/>
        </w:rPr>
      </w:pPr>
    </w:p>
    <w:p w:rsidRPr="0099328F" w:rsidR="00DA559C" w:rsidP="00DA559C" w:rsidRDefault="00DA559C" w14:paraId="5F97F367" w14:textId="77777777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9328F">
        <w:rPr>
          <w:rFonts w:ascii="Times New Roman" w:hAnsi="Times New Roman" w:cs="Times New Roman"/>
          <w:sz w:val="24"/>
          <w:szCs w:val="24"/>
        </w:rPr>
        <w:t xml:space="preserve">Gilbert R. Merrill, 1962, “History of the Lowell Technological Institute,” </w:t>
      </w:r>
      <w:r w:rsidRPr="0099328F">
        <w:rPr>
          <w:rFonts w:ascii="Times New Roman" w:hAnsi="Times New Roman" w:cs="Times New Roman"/>
          <w:i/>
          <w:iCs/>
          <w:sz w:val="24"/>
          <w:szCs w:val="24"/>
        </w:rPr>
        <w:t>The Textile History Review</w:t>
      </w:r>
      <w:r w:rsidRPr="0099328F">
        <w:rPr>
          <w:rFonts w:ascii="Times New Roman" w:hAnsi="Times New Roman" w:cs="Times New Roman"/>
          <w:sz w:val="24"/>
          <w:szCs w:val="24"/>
        </w:rPr>
        <w:t xml:space="preserve"> 3, no.2 (April) : 82–96.</w:t>
      </w:r>
    </w:p>
    <w:p w:rsidR="00DA559C" w:rsidP="00DA559C" w:rsidRDefault="00DA559C" w14:paraId="7654D485" w14:textId="11ACCEAF">
      <w:pPr>
        <w:pStyle w:val="NormalWeb"/>
        <w:spacing w:before="0" w:beforeAutospacing="0" w:after="0" w:afterAutospacing="0" w:line="360" w:lineRule="auto"/>
        <w:ind w:left="720" w:hanging="720"/>
      </w:pPr>
      <w:r>
        <w:t xml:space="preserve">Luedtke, Barbara E., Massachusetts Historical Commission, and UMass Amherst Libraries. </w:t>
      </w:r>
      <w:r>
        <w:rPr>
          <w:i/>
          <w:iCs/>
        </w:rPr>
        <w:t>The Camp at the Bend in the River : Prehistory at the Shattuck Farm Site</w:t>
      </w:r>
      <w:r>
        <w:t xml:space="preserve">. </w:t>
      </w:r>
      <w:r>
        <w:rPr>
          <w:i/>
          <w:iCs/>
        </w:rPr>
        <w:t>Internet Archive</w:t>
      </w:r>
      <w:r>
        <w:t xml:space="preserve">. Boston, Mass. (80 Boylston St., Boston 02116) : Massachusetts Historical Commission, 1985. </w:t>
      </w:r>
      <w:hyperlink w:history="1" r:id="rId5">
        <w:r w:rsidRPr="009F11B1">
          <w:rPr>
            <w:rStyle w:val="Hyperlink"/>
          </w:rPr>
          <w:t>https://archive.org/details/campatbendinrive00lued/page/330/mode/2up</w:t>
        </w:r>
      </w:hyperlink>
      <w:r>
        <w:t>.</w:t>
      </w:r>
    </w:p>
    <w:p w:rsidR="00DA559C" w:rsidP="00DA559C" w:rsidRDefault="00DA559C" w14:paraId="32C974E6" w14:textId="77777777">
      <w:pPr>
        <w:pStyle w:val="NormalWeb"/>
        <w:spacing w:before="0" w:beforeAutospacing="0" w:after="0" w:afterAutospacing="0" w:line="360" w:lineRule="auto"/>
        <w:ind w:left="720" w:hanging="720"/>
      </w:pPr>
    </w:p>
    <w:p w:rsidR="00DA559C" w:rsidP="00DA559C" w:rsidRDefault="00DA559C" w14:paraId="1697DF5F" w14:textId="77777777">
      <w:pPr>
        <w:pStyle w:val="NormalWeb"/>
        <w:spacing w:before="0" w:beforeAutospacing="0" w:after="0" w:afterAutospacing="0" w:line="360" w:lineRule="auto"/>
        <w:ind w:left="720" w:hanging="720"/>
      </w:pPr>
      <w:r>
        <w:t xml:space="preserve">Moorehead, Warren K., and Benjamin L. Smith. </w:t>
      </w:r>
      <w:r>
        <w:rPr>
          <w:i/>
          <w:iCs/>
        </w:rPr>
        <w:t>The Merrimack Archaeological Survey, a Preliminary Paper</w:t>
      </w:r>
      <w:r>
        <w:t>. Salem, Mass.: Peabody Museum, 1931.</w:t>
      </w:r>
    </w:p>
    <w:p w:rsidR="00DA559C" w:rsidP="00DA559C" w:rsidRDefault="00DA559C" w14:paraId="2F69EC4D" w14:textId="4B5C2B63">
      <w:pPr>
        <w:rPr>
          <w:rFonts w:ascii="Times New Roman" w:hAnsi="Times New Roman" w:cs="Times New Roman"/>
          <w:sz w:val="24"/>
          <w:szCs w:val="24"/>
        </w:rPr>
      </w:pPr>
    </w:p>
    <w:p w:rsidR="00DA559C" w:rsidP="00DA559C" w:rsidRDefault="00DA559C" w14:paraId="29F95181" w14:textId="77777777">
      <w:pPr>
        <w:rPr>
          <w:rFonts w:ascii="Times New Roman" w:hAnsi="Times New Roman" w:cs="Times New Roman"/>
          <w:sz w:val="24"/>
          <w:szCs w:val="24"/>
        </w:rPr>
      </w:pPr>
    </w:p>
    <w:p w:rsidR="00DA559C" w:rsidP="00DA559C" w:rsidRDefault="00DA559C" w14:paraId="0D9B14BA" w14:textId="77777777">
      <w:pPr>
        <w:pStyle w:val="NormalWeb"/>
        <w:spacing w:before="0" w:beforeAutospacing="0" w:after="0" w:afterAutospacing="0" w:line="360" w:lineRule="auto"/>
        <w:ind w:left="720" w:hanging="720"/>
      </w:pPr>
      <w:r>
        <w:t>NEILSON, Larz. “History: Arrowheads, Spears, Knives, and Grinders — Native Artifacts Found throughout Region.” Homenewshere.com, September 21, 2021. https://homenewshere.com/wilmington_town_crier/news/article_22fd60ae-1659-11ec-a258-4b924db855ee.html.</w:t>
      </w:r>
    </w:p>
    <w:p w:rsidR="00DA559C" w:rsidP="00F249B6" w:rsidRDefault="00DA559C" w14:paraId="2C6FFF0A" w14:textId="4DE4A58A">
      <w:pPr>
        <w:pStyle w:val="NormalWeb"/>
        <w:spacing w:before="0" w:beforeAutospacing="0" w:after="0" w:afterAutospacing="0" w:line="360" w:lineRule="auto"/>
        <w:ind w:left="720" w:hanging="720"/>
      </w:pPr>
    </w:p>
    <w:p w:rsidR="0040488D" w:rsidP="0040488D" w:rsidRDefault="0040488D" w14:paraId="57AF6B42" w14:textId="75E54B46">
      <w:pPr>
        <w:pStyle w:val="NormalWeb"/>
        <w:spacing w:before="0" w:beforeAutospacing="0" w:after="0" w:afterAutospacing="0" w:line="360" w:lineRule="auto"/>
        <w:ind w:left="720" w:hanging="720"/>
      </w:pPr>
      <w:r>
        <w:t xml:space="preserve">Pendergast, John. </w:t>
      </w:r>
      <w:r>
        <w:rPr>
          <w:i/>
          <w:iCs/>
        </w:rPr>
        <w:t>The Bend in the River</w:t>
      </w:r>
      <w:r>
        <w:t>. Tyngsboro, Massachusetts: Merrimack River Press, 1991.</w:t>
      </w:r>
    </w:p>
    <w:p w:rsidR="0040488D" w:rsidP="0040488D" w:rsidRDefault="0040488D" w14:paraId="7885A879" w14:textId="77777777">
      <w:pPr>
        <w:pStyle w:val="NormalWeb"/>
        <w:spacing w:before="0" w:beforeAutospacing="0" w:after="0" w:afterAutospacing="0" w:line="360" w:lineRule="auto"/>
        <w:ind w:left="720" w:hanging="720"/>
      </w:pPr>
    </w:p>
    <w:p w:rsidR="00797029" w:rsidP="00F249B6" w:rsidRDefault="00D85BF4" w14:paraId="2E9293C6" w14:textId="4FDB559B">
      <w:pPr>
        <w:pStyle w:val="NormalWeb"/>
        <w:spacing w:before="0" w:beforeAutospacing="0" w:after="0" w:afterAutospacing="0" w:line="360" w:lineRule="auto"/>
        <w:ind w:left="720" w:hanging="720"/>
      </w:pPr>
      <w:r>
        <w:t xml:space="preserve">Redman, Samuel J. </w:t>
      </w:r>
      <w:r>
        <w:rPr>
          <w:i/>
          <w:iCs/>
        </w:rPr>
        <w:t>Bone Rooms : From Scientific Racism to Human Prehistory in Museums</w:t>
      </w:r>
      <w:r>
        <w:t>. Cambridge, Massachusetts ; London, England: Harvard University Press, 2016.</w:t>
      </w:r>
    </w:p>
    <w:p w:rsidR="00F249B6" w:rsidP="00F249B6" w:rsidRDefault="00F249B6" w14:paraId="26AD319B" w14:textId="77777777">
      <w:pPr>
        <w:pStyle w:val="NormalWeb"/>
        <w:spacing w:before="0" w:beforeAutospacing="0" w:after="0" w:afterAutospacing="0" w:line="360" w:lineRule="auto"/>
        <w:ind w:left="720" w:hanging="720"/>
      </w:pPr>
    </w:p>
    <w:p w:rsidRPr="008F1A14" w:rsidR="00797029" w:rsidP="00797029" w:rsidRDefault="00797029" w14:paraId="2938A9DD" w14:textId="05DADBF2">
      <w:pPr>
        <w:pStyle w:val="NormalWeb"/>
        <w:spacing w:before="0" w:beforeAutospacing="0" w:after="0" w:afterAutospacing="0" w:line="360" w:lineRule="auto"/>
        <w:ind w:left="720" w:hanging="720"/>
        <w:rPr>
          <w:lang w:val="es-ES"/>
        </w:rPr>
      </w:pPr>
      <w:r>
        <w:t>Strobel</w:t>
      </w:r>
      <w:r w:rsidR="00DA559C">
        <w:t>, Christoph</w:t>
      </w:r>
      <w:r>
        <w:t xml:space="preserve">. </w:t>
      </w:r>
      <w:r>
        <w:rPr>
          <w:i/>
          <w:iCs/>
        </w:rPr>
        <w:t>Native Americans of New England</w:t>
      </w:r>
      <w:r>
        <w:t xml:space="preserve">. </w:t>
      </w:r>
      <w:r w:rsidRPr="008F1A14">
        <w:rPr>
          <w:lang w:val="es-ES"/>
        </w:rPr>
        <w:t xml:space="preserve">Santa Barbara, California: </w:t>
      </w:r>
      <w:proofErr w:type="spellStart"/>
      <w:r w:rsidRPr="008F1A14">
        <w:rPr>
          <w:lang w:val="es-ES"/>
        </w:rPr>
        <w:t>Praeger</w:t>
      </w:r>
      <w:proofErr w:type="spellEnd"/>
      <w:r w:rsidRPr="008F1A14">
        <w:rPr>
          <w:lang w:val="es-ES"/>
        </w:rPr>
        <w:t>, 2020.</w:t>
      </w:r>
    </w:p>
    <w:p w:rsidRPr="008F1A14" w:rsidR="00F249B6" w:rsidP="00665B23" w:rsidRDefault="00F249B6" w14:paraId="3EE5457A" w14:textId="77777777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Pr="008F1A14" w:rsidR="00F249B6" w:rsidP="00F249B6" w:rsidRDefault="00F249B6" w14:paraId="3EAE800B" w14:textId="77777777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proofErr w:type="spellStart"/>
      <w:r w:rsidRPr="008F1A14">
        <w:rPr>
          <w:rFonts w:ascii="Times New Roman" w:hAnsi="Times New Roman" w:cs="Times New Roman"/>
          <w:b/>
          <w:bCs/>
          <w:sz w:val="24"/>
          <w:szCs w:val="24"/>
          <w:lang w:val="es-ES"/>
        </w:rPr>
        <w:t>Libraries</w:t>
      </w:r>
      <w:proofErr w:type="spellEnd"/>
      <w:r w:rsidRPr="008F1A14">
        <w:rPr>
          <w:rFonts w:ascii="Times New Roman" w:hAnsi="Times New Roman" w:cs="Times New Roman"/>
          <w:b/>
          <w:bCs/>
          <w:sz w:val="24"/>
          <w:szCs w:val="24"/>
          <w:lang w:val="es-ES"/>
        </w:rPr>
        <w:t>:</w:t>
      </w:r>
    </w:p>
    <w:p w:rsidR="00F249B6" w:rsidP="00F249B6" w:rsidRDefault="00F249B6" w14:paraId="4B2745BE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Andover</w:t>
      </w:r>
    </w:p>
    <w:p w:rsidR="00F249B6" w:rsidP="00F249B6" w:rsidRDefault="00F249B6" w14:paraId="7D0BD9B1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Lowell</w:t>
      </w:r>
    </w:p>
    <w:p w:rsidR="00F249B6" w:rsidP="00F249B6" w:rsidRDefault="00F249B6" w14:paraId="5E359892" w14:textId="2CC004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Billerica</w:t>
      </w:r>
    </w:p>
    <w:p w:rsidRPr="00C66359" w:rsidR="00237144" w:rsidP="00665B23" w:rsidRDefault="00237144" w14:paraId="7B527560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C66359" w:rsidR="0023714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A7408"/>
    <w:multiLevelType w:val="hybridMultilevel"/>
    <w:tmpl w:val="2B06D1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9001222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59"/>
    <w:rsid w:val="000137DC"/>
    <w:rsid w:val="000F716F"/>
    <w:rsid w:val="001271D1"/>
    <w:rsid w:val="00237144"/>
    <w:rsid w:val="00266AE7"/>
    <w:rsid w:val="00266BA8"/>
    <w:rsid w:val="00270CD2"/>
    <w:rsid w:val="0028218C"/>
    <w:rsid w:val="002A178C"/>
    <w:rsid w:val="002C584B"/>
    <w:rsid w:val="002F1917"/>
    <w:rsid w:val="0037384A"/>
    <w:rsid w:val="0037663C"/>
    <w:rsid w:val="00384470"/>
    <w:rsid w:val="0040488D"/>
    <w:rsid w:val="00406097"/>
    <w:rsid w:val="00442AD4"/>
    <w:rsid w:val="004B404F"/>
    <w:rsid w:val="00521AA9"/>
    <w:rsid w:val="005258F2"/>
    <w:rsid w:val="00542796"/>
    <w:rsid w:val="00553A97"/>
    <w:rsid w:val="00580A3D"/>
    <w:rsid w:val="005C5AAC"/>
    <w:rsid w:val="005E27C4"/>
    <w:rsid w:val="005F017F"/>
    <w:rsid w:val="005F7FB3"/>
    <w:rsid w:val="00613266"/>
    <w:rsid w:val="00613383"/>
    <w:rsid w:val="00614ACC"/>
    <w:rsid w:val="00620CF6"/>
    <w:rsid w:val="00665B23"/>
    <w:rsid w:val="00666BCF"/>
    <w:rsid w:val="006A0CC3"/>
    <w:rsid w:val="006A3ADE"/>
    <w:rsid w:val="006D007D"/>
    <w:rsid w:val="006D3D23"/>
    <w:rsid w:val="006E412C"/>
    <w:rsid w:val="00714079"/>
    <w:rsid w:val="00724927"/>
    <w:rsid w:val="00725BF9"/>
    <w:rsid w:val="007865F3"/>
    <w:rsid w:val="00787C39"/>
    <w:rsid w:val="00797029"/>
    <w:rsid w:val="007A6FFE"/>
    <w:rsid w:val="007C1314"/>
    <w:rsid w:val="007E19CC"/>
    <w:rsid w:val="007E7397"/>
    <w:rsid w:val="008145E2"/>
    <w:rsid w:val="00826402"/>
    <w:rsid w:val="00841E59"/>
    <w:rsid w:val="00842DE0"/>
    <w:rsid w:val="00850C41"/>
    <w:rsid w:val="008A2917"/>
    <w:rsid w:val="008B2BE0"/>
    <w:rsid w:val="008F1A14"/>
    <w:rsid w:val="009460CB"/>
    <w:rsid w:val="009475FB"/>
    <w:rsid w:val="00954CA1"/>
    <w:rsid w:val="0098406A"/>
    <w:rsid w:val="00990BA2"/>
    <w:rsid w:val="0099328F"/>
    <w:rsid w:val="00A40712"/>
    <w:rsid w:val="00A7217C"/>
    <w:rsid w:val="00A851B3"/>
    <w:rsid w:val="00AA3EBE"/>
    <w:rsid w:val="00AC333B"/>
    <w:rsid w:val="00AE4A67"/>
    <w:rsid w:val="00AE4D44"/>
    <w:rsid w:val="00B3157A"/>
    <w:rsid w:val="00B3424B"/>
    <w:rsid w:val="00B40EF4"/>
    <w:rsid w:val="00B46C89"/>
    <w:rsid w:val="00B50D97"/>
    <w:rsid w:val="00B9131A"/>
    <w:rsid w:val="00B91587"/>
    <w:rsid w:val="00BB5B35"/>
    <w:rsid w:val="00BC51F8"/>
    <w:rsid w:val="00BE0D41"/>
    <w:rsid w:val="00BE6CB4"/>
    <w:rsid w:val="00C00E58"/>
    <w:rsid w:val="00C05992"/>
    <w:rsid w:val="00C623A7"/>
    <w:rsid w:val="00C66359"/>
    <w:rsid w:val="00C93B62"/>
    <w:rsid w:val="00CF13D7"/>
    <w:rsid w:val="00D31A84"/>
    <w:rsid w:val="00D438B4"/>
    <w:rsid w:val="00D85BF4"/>
    <w:rsid w:val="00DA559C"/>
    <w:rsid w:val="00DD4F73"/>
    <w:rsid w:val="00E20559"/>
    <w:rsid w:val="00E27C1B"/>
    <w:rsid w:val="00EE1B62"/>
    <w:rsid w:val="00F249B6"/>
    <w:rsid w:val="00F500B2"/>
    <w:rsid w:val="00F56B0B"/>
    <w:rsid w:val="00F7538A"/>
    <w:rsid w:val="01B7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20845"/>
  <w15:chartTrackingRefBased/>
  <w15:docId w15:val="{5CB184D4-3130-4AE6-B8DA-BE9FF1E8843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17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D85BF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D4F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55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55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0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archive.org/details/campatbendinrive00lued/page/330/mode/2up" TargetMode="External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845703E9F744493929EA9A00AED7F" ma:contentTypeVersion="12" ma:contentTypeDescription="Create a new document." ma:contentTypeScope="" ma:versionID="4d3a5495324a647366bf4ec4cd82387f">
  <xsd:schema xmlns:xsd="http://www.w3.org/2001/XMLSchema" xmlns:xs="http://www.w3.org/2001/XMLSchema" xmlns:p="http://schemas.microsoft.com/office/2006/metadata/properties" xmlns:ns2="22259483-8452-489d-a04f-e3a25609ec92" xmlns:ns3="736487e9-88b5-4e1e-8b32-35aad348367e" targetNamespace="http://schemas.microsoft.com/office/2006/metadata/properties" ma:root="true" ma:fieldsID="0002bac065c9f4f7f35f98f52a50a033" ns2:_="" ns3:_="">
    <xsd:import namespace="22259483-8452-489d-a04f-e3a25609ec92"/>
    <xsd:import namespace="736487e9-88b5-4e1e-8b32-35aad3483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59483-8452-489d-a04f-e3a25609e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8da7e02-c50b-437b-91ea-1e34890a0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487e9-88b5-4e1e-8b32-35aad348367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fe73f8-8ebf-43f6-a129-765657b3cb7b}" ma:internalName="TaxCatchAll" ma:showField="CatchAllData" ma:web="736487e9-88b5-4e1e-8b32-35aad3483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6487e9-88b5-4e1e-8b32-35aad348367e" xsi:nil="true"/>
    <lcf76f155ced4ddcb4097134ff3c332f xmlns="22259483-8452-489d-a04f-e3a25609ec92">
      <Terms xmlns="http://schemas.microsoft.com/office/infopath/2007/PartnerControls"/>
    </lcf76f155ced4ddcb4097134ff3c332f>
    <SharedWithUsers xmlns="736487e9-88b5-4e1e-8b32-35aad348367e">
      <UserInfo>
        <DisplayName>DuludePotter, Suzanne</DisplayName>
        <AccountId>42</AccountId>
        <AccountType/>
      </UserInfo>
      <UserInfo>
        <DisplayName>Diep, Sambath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A9C955D-1716-4CAC-BD20-E9EF18B0DA37}"/>
</file>

<file path=customXml/itemProps2.xml><?xml version="1.0" encoding="utf-8"?>
<ds:datastoreItem xmlns:ds="http://schemas.openxmlformats.org/officeDocument/2006/customXml" ds:itemID="{B84CD476-9A52-4DCD-BF7D-91DF313D9A0A}"/>
</file>

<file path=customXml/itemProps3.xml><?xml version="1.0" encoding="utf-8"?>
<ds:datastoreItem xmlns:ds="http://schemas.openxmlformats.org/officeDocument/2006/customXml" ds:itemID="{51E905BD-0955-46BC-9D88-2C0190CE701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Hutchison, Deirdre M</dc:creator>
  <cp:keywords/>
  <dc:description/>
  <cp:lastModifiedBy>Hutchison, Deirdre M</cp:lastModifiedBy>
  <cp:revision>95</cp:revision>
  <cp:lastPrinted>2022-09-26T20:51:00Z</cp:lastPrinted>
  <dcterms:created xsi:type="dcterms:W3CDTF">2022-09-20T18:07:00Z</dcterms:created>
  <dcterms:modified xsi:type="dcterms:W3CDTF">2023-10-10T15:54:16Z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0x0101009A9845703E9F744493929EA9A00AED7F</vt:lpwstr>
  </property>
  <property fmtid="{D5CDD505-2E9C-101B-9397-08002B2CF9AE}" pid="3" name="MediaServiceImageTags">
    <vt:lpwstr/>
  </property>
</Properties>
</file>